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Филологический анализ текста</w:t>
            </w:r>
          </w:p>
          <w:p>
            <w:pPr>
              <w:jc w:val="center"/>
              <w:spacing w:after="0" w:line="240" w:lineRule="auto"/>
              <w:rPr>
                <w:sz w:val="32"/>
                <w:szCs w:val="32"/>
              </w:rPr>
            </w:pPr>
            <w:r>
              <w:rPr>
                <w:rFonts w:ascii="Times New Roman" w:hAnsi="Times New Roman" w:cs="Times New Roman"/>
                <w:color w:val="#000000"/>
                <w:sz w:val="32"/>
                <w:szCs w:val="32"/>
              </w:rPr>
              <w:t> Б1.О.04.14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«Филологический анализ текста»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Б1.О.04.14 «Филологический анализ текста».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«Филологический анализ текста»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на базовом уровне сбор и анализ языковых и литературных фактов, филологический анализ и интерпретацию текста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основы филологического анализа текста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способы интерпретации текста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осуществлять сбор материала, опираясь на языковые и литературные факты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осуществлять филологический анализ текста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интерпретировать текст на разных уровнях: языковом,  историко- культурном, контекстуальном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владеть методиками сбора и анализа языковых и литературных фактов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владеть техниками филологического анализа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владеть методами интерпретации текста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90.9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Б1.О.04.14 «Филологический анализ текста»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45.03.01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Филология.</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научно-исследовательской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речь и художественный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анализу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речь и художественный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анализу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художественного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учебного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Частные методики учебного анализа художественного текста в школе 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Определения текста. Сверхтекст. Основные свойства и категории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Реальное пространство. Оценочность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Семантическое пространство художественного текста. Типы членимости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художественного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учебного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Частные методики учебного анализа художественного текста в школе 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Определения текста. Сверхтекст. Основные свойства и категории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Реальное пространство. Оценочность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Семантическое пространство художественного текста. Типы членимости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74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Художественная речь и художественный текст</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Художественная речь как воплощение литературно-художественного стиля.</w:t>
            </w:r>
          </w:p>
          <w:p>
            <w:pPr>
              <w:jc w:val="both"/>
              <w:spacing w:after="0" w:line="240" w:lineRule="auto"/>
              <w:rPr>
                <w:sz w:val="24"/>
                <w:szCs w:val="24"/>
              </w:rPr>
            </w:pPr>
            <w:r>
              <w:rPr>
                <w:rFonts w:ascii="Times New Roman" w:hAnsi="Times New Roman" w:cs="Times New Roman"/>
                <w:color w:val="#000000"/>
                <w:sz w:val="24"/>
                <w:szCs w:val="24"/>
              </w:rPr>
              <w:t> Понятие художественной речи. Её основные качества. Теория художественной речи В. В. Виноградова.</w:t>
            </w:r>
          </w:p>
          <w:p>
            <w:pPr>
              <w:jc w:val="both"/>
              <w:spacing w:after="0" w:line="240" w:lineRule="auto"/>
              <w:rPr>
                <w:sz w:val="24"/>
                <w:szCs w:val="24"/>
              </w:rPr>
            </w:pPr>
            <w:r>
              <w:rPr>
                <w:rFonts w:ascii="Times New Roman" w:hAnsi="Times New Roman" w:cs="Times New Roman"/>
                <w:color w:val="#000000"/>
                <w:sz w:val="24"/>
                <w:szCs w:val="24"/>
              </w:rPr>
              <w:t> Художественный текст как лингвистический феномен: Определение текста. Текст как структура.</w:t>
            </w:r>
          </w:p>
          <w:p>
            <w:pPr>
              <w:jc w:val="both"/>
              <w:spacing w:after="0" w:line="240" w:lineRule="auto"/>
              <w:rPr>
                <w:sz w:val="24"/>
                <w:szCs w:val="24"/>
              </w:rPr>
            </w:pPr>
            <w:r>
              <w:rPr>
                <w:rFonts w:ascii="Times New Roman" w:hAnsi="Times New Roman" w:cs="Times New Roman"/>
                <w:color w:val="#000000"/>
                <w:sz w:val="24"/>
                <w:szCs w:val="24"/>
              </w:rPr>
              <w:t> Категории художественного  текста.</w:t>
            </w:r>
          </w:p>
          <w:p>
            <w:pPr>
              <w:jc w:val="both"/>
              <w:spacing w:after="0" w:line="240" w:lineRule="auto"/>
              <w:rPr>
                <w:sz w:val="24"/>
                <w:szCs w:val="24"/>
              </w:rPr>
            </w:pPr>
            <w:r>
              <w:rPr>
                <w:rFonts w:ascii="Times New Roman" w:hAnsi="Times New Roman" w:cs="Times New Roman"/>
                <w:color w:val="#000000"/>
                <w:sz w:val="24"/>
                <w:szCs w:val="24"/>
              </w:rPr>
              <w:t> Образ автора как конституирующая категория художественного текста.Описательный, типологический и диахронический  аспекты категории образа автора.</w:t>
            </w:r>
          </w:p>
          <w:p>
            <w:pPr>
              <w:jc w:val="both"/>
              <w:spacing w:after="0" w:line="240" w:lineRule="auto"/>
              <w:rPr>
                <w:sz w:val="24"/>
                <w:szCs w:val="24"/>
              </w:rPr>
            </w:pPr>
            <w:r>
              <w:rPr>
                <w:rFonts w:ascii="Times New Roman" w:hAnsi="Times New Roman" w:cs="Times New Roman"/>
                <w:color w:val="#000000"/>
                <w:sz w:val="24"/>
                <w:szCs w:val="24"/>
              </w:rPr>
              <w:t> Структурные параметры категории образа автора.</w:t>
            </w:r>
          </w:p>
          <w:p>
            <w:pPr>
              <w:jc w:val="both"/>
              <w:spacing w:after="0" w:line="240" w:lineRule="auto"/>
              <w:rPr>
                <w:sz w:val="24"/>
                <w:szCs w:val="24"/>
              </w:rPr>
            </w:pPr>
            <w:r>
              <w:rPr>
                <w:rFonts w:ascii="Times New Roman" w:hAnsi="Times New Roman" w:cs="Times New Roman"/>
                <w:color w:val="#000000"/>
                <w:sz w:val="24"/>
                <w:szCs w:val="24"/>
              </w:rPr>
              <w:t> Понятие повествователя и позиций повествователя в художественном тексте. Локальная позиция. Эпистемическая позиция. Оценочная позиция повествователя.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анализу текста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Типологии текстов. Классификация текстов, предложенная Л.Г. Бабенко, как одна из самых полных и разработанных текстовых типологий.  Типология текстов В.Г. Адмони. Типология художественных текстов В.П. Белянина.</w:t>
            </w:r>
          </w:p>
          <w:p>
            <w:pPr>
              <w:jc w:val="both"/>
              <w:spacing w:after="0" w:line="240" w:lineRule="auto"/>
              <w:rPr>
                <w:sz w:val="24"/>
                <w:szCs w:val="24"/>
              </w:rPr>
            </w:pPr>
            <w:r>
              <w:rPr>
                <w:rFonts w:ascii="Times New Roman" w:hAnsi="Times New Roman" w:cs="Times New Roman"/>
                <w:color w:val="#000000"/>
                <w:sz w:val="24"/>
                <w:szCs w:val="24"/>
              </w:rPr>
              <w:t>  Глобальные категории текста, предложенные А.Ф. Папиной: участники коммуникативного акта, событий, ситуаций; события, процессы, факты; время; художественное пространство; оценка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художественного пространства</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1.Реальное пространство: объективно описанный мир (линейное и перспективное) и субъективно описанная действительность.</w:t>
            </w:r>
          </w:p>
          <w:p>
            <w:pPr>
              <w:jc w:val="left"/>
              <w:spacing w:after="0" w:line="240" w:lineRule="auto"/>
              <w:rPr>
                <w:sz w:val="24"/>
                <w:szCs w:val="24"/>
              </w:rPr>
            </w:pPr>
            <w:r>
              <w:rPr>
                <w:rFonts w:ascii="Times New Roman" w:hAnsi="Times New Roman" w:cs="Times New Roman"/>
                <w:color w:val="#000000"/>
                <w:sz w:val="24"/>
                <w:szCs w:val="24"/>
              </w:rPr>
              <w:t> 2.Ирреальное пространство: астральное, инфернальное, волшебное и фантастическое, зазеркалье, или параллельный мир, пространство сказки.</w:t>
            </w:r>
          </w:p>
          <w:p>
            <w:pPr>
              <w:jc w:val="left"/>
              <w:spacing w:after="0" w:line="240" w:lineRule="auto"/>
              <w:rPr>
                <w:sz w:val="24"/>
                <w:szCs w:val="24"/>
              </w:rPr>
            </w:pPr>
            <w:r>
              <w:rPr>
                <w:rFonts w:ascii="Times New Roman" w:hAnsi="Times New Roman" w:cs="Times New Roman"/>
                <w:color w:val="#000000"/>
                <w:sz w:val="24"/>
                <w:szCs w:val="24"/>
              </w:rPr>
              <w:t> 3.Средства выражения локальности текста.</w:t>
            </w:r>
          </w:p>
          <w:p>
            <w:pPr>
              <w:jc w:val="left"/>
              <w:spacing w:after="0" w:line="240" w:lineRule="auto"/>
              <w:rPr>
                <w:sz w:val="24"/>
                <w:szCs w:val="24"/>
              </w:rPr>
            </w:pPr>
            <w:r>
              <w:rPr>
                <w:rFonts w:ascii="Times New Roman" w:hAnsi="Times New Roman" w:cs="Times New Roman"/>
                <w:color w:val="#000000"/>
                <w:sz w:val="24"/>
                <w:szCs w:val="24"/>
              </w:rPr>
              <w:t> 4.Темпоральность текста (художественное время). Циклическое время, линейное время и время разом данное.</w:t>
            </w:r>
          </w:p>
          <w:p>
            <w:pPr>
              <w:jc w:val="left"/>
              <w:spacing w:after="0" w:line="240" w:lineRule="auto"/>
              <w:rPr>
                <w:sz w:val="24"/>
                <w:szCs w:val="24"/>
              </w:rPr>
            </w:pPr>
            <w:r>
              <w:rPr>
                <w:rFonts w:ascii="Times New Roman" w:hAnsi="Times New Roman" w:cs="Times New Roman"/>
                <w:color w:val="#000000"/>
                <w:sz w:val="24"/>
                <w:szCs w:val="24"/>
              </w:rPr>
              <w:t> 5.Признаки реального времени (времени действительного мира). Особенности художественного времени (ахрония, проспекция и ретроспекция), сжатие, замедление (ретардация), дискретность).</w:t>
            </w:r>
          </w:p>
          <w:p>
            <w:pPr>
              <w:jc w:val="left"/>
              <w:spacing w:after="0" w:line="240" w:lineRule="auto"/>
              <w:rPr>
                <w:sz w:val="24"/>
                <w:szCs w:val="24"/>
              </w:rPr>
            </w:pPr>
            <w:r>
              <w:rPr>
                <w:rFonts w:ascii="Times New Roman" w:hAnsi="Times New Roman" w:cs="Times New Roman"/>
                <w:color w:val="#000000"/>
                <w:sz w:val="24"/>
                <w:szCs w:val="24"/>
              </w:rPr>
              <w:t> 6.Средства выражения темпоральности текста. Тональность текста. Эмотивное пространство текста. Моно- и политональные тексты.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учебного анализа художественного текста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Каковы задачи частичного (неполного, выборочного) и комплексного (полного) анализа?</w:t>
            </w:r>
          </w:p>
          <w:p>
            <w:pPr>
              <w:jc w:val="left"/>
              <w:spacing w:after="0" w:line="240" w:lineRule="auto"/>
              <w:rPr>
                <w:sz w:val="24"/>
                <w:szCs w:val="24"/>
              </w:rPr>
            </w:pPr>
            <w:r>
              <w:rPr>
                <w:rFonts w:ascii="Times New Roman" w:hAnsi="Times New Roman" w:cs="Times New Roman"/>
                <w:color w:val="#000000"/>
                <w:sz w:val="24"/>
                <w:szCs w:val="24"/>
              </w:rPr>
              <w:t> 2.Сравните приведённые ниже ориентировочные схемы комплексного анализа художественного текста. Покажите их положительные стороны. В чём вы видите недостатки этих схем?</w:t>
            </w:r>
          </w:p>
          <w:p>
            <w:pPr>
              <w:jc w:val="left"/>
              <w:spacing w:after="0" w:line="240" w:lineRule="auto"/>
              <w:rPr>
                <w:sz w:val="24"/>
                <w:szCs w:val="24"/>
              </w:rPr>
            </w:pPr>
            <w:r>
              <w:rPr>
                <w:rFonts w:ascii="Times New Roman" w:hAnsi="Times New Roman" w:cs="Times New Roman"/>
                <w:color w:val="#000000"/>
                <w:sz w:val="24"/>
                <w:szCs w:val="24"/>
              </w:rPr>
              <w:t> 3.Одну из схем полного филологического анализа текста трансформируйте в несколько схем частичного анализа. По одной из полученных схем сделайте анализ приведённого выше стихотворения И. А. Бунина «Вечер».</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Частные методики учебного анализа художественного текста в школе и в вузе.</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1.Поэтапное обучение  школьников филологическому анализу художественного текста: от слова  к тексту, от текста к подтексту.</w:t>
            </w:r>
          </w:p>
          <w:p>
            <w:pPr>
              <w:jc w:val="left"/>
              <w:spacing w:after="0" w:line="240" w:lineRule="auto"/>
              <w:rPr>
                <w:sz w:val="24"/>
                <w:szCs w:val="24"/>
              </w:rPr>
            </w:pPr>
            <w:r>
              <w:rPr>
                <w:rFonts w:ascii="Times New Roman" w:hAnsi="Times New Roman" w:cs="Times New Roman"/>
                <w:color w:val="#000000"/>
                <w:sz w:val="24"/>
                <w:szCs w:val="24"/>
              </w:rPr>
              <w:t> 2.Проблемный анализ объемных прозаических текстов.</w:t>
            </w:r>
          </w:p>
          <w:p>
            <w:pPr>
              <w:jc w:val="left"/>
              <w:spacing w:after="0" w:line="240" w:lineRule="auto"/>
              <w:rPr>
                <w:sz w:val="24"/>
                <w:szCs w:val="24"/>
              </w:rPr>
            </w:pPr>
            <w:r>
              <w:rPr>
                <w:rFonts w:ascii="Times New Roman" w:hAnsi="Times New Roman" w:cs="Times New Roman"/>
                <w:color w:val="#000000"/>
                <w:sz w:val="24"/>
                <w:szCs w:val="24"/>
              </w:rPr>
              <w:t> 3.Проекционный анализ художественных текстов (на примере поэтического творчества).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Определения текста. Сверхтекст. Основные свойства и категории текста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1.Понятие типа текста и экземпляра текста.</w:t>
            </w:r>
          </w:p>
          <w:p>
            <w:pPr>
              <w:jc w:val="left"/>
              <w:spacing w:after="0" w:line="240" w:lineRule="auto"/>
              <w:rPr>
                <w:sz w:val="24"/>
                <w:szCs w:val="24"/>
              </w:rPr>
            </w:pPr>
            <w:r>
              <w:rPr>
                <w:rFonts w:ascii="Times New Roman" w:hAnsi="Times New Roman" w:cs="Times New Roman"/>
                <w:color w:val="#000000"/>
                <w:sz w:val="24"/>
                <w:szCs w:val="24"/>
              </w:rPr>
              <w:t> 2.Соотношение понятий тип, жанр и стиль текста.</w:t>
            </w:r>
          </w:p>
          <w:p>
            <w:pPr>
              <w:jc w:val="left"/>
              <w:spacing w:after="0" w:line="240" w:lineRule="auto"/>
              <w:rPr>
                <w:sz w:val="24"/>
                <w:szCs w:val="24"/>
              </w:rPr>
            </w:pPr>
            <w:r>
              <w:rPr>
                <w:rFonts w:ascii="Times New Roman" w:hAnsi="Times New Roman" w:cs="Times New Roman"/>
                <w:color w:val="#000000"/>
                <w:sz w:val="24"/>
                <w:szCs w:val="24"/>
              </w:rPr>
              <w:t> 3.Традиционные классификации речевых произведений.</w:t>
            </w:r>
          </w:p>
          <w:p>
            <w:pPr>
              <w:jc w:val="left"/>
              <w:spacing w:after="0" w:line="240" w:lineRule="auto"/>
              <w:rPr>
                <w:sz w:val="24"/>
                <w:szCs w:val="24"/>
              </w:rPr>
            </w:pPr>
            <w:r>
              <w:rPr>
                <w:rFonts w:ascii="Times New Roman" w:hAnsi="Times New Roman" w:cs="Times New Roman"/>
                <w:color w:val="#000000"/>
                <w:sz w:val="24"/>
                <w:szCs w:val="24"/>
              </w:rPr>
              <w:t> 4.Типология текстов В.Г. Адмони.</w:t>
            </w:r>
          </w:p>
          <w:p>
            <w:pPr>
              <w:jc w:val="left"/>
              <w:spacing w:after="0" w:line="240" w:lineRule="auto"/>
              <w:rPr>
                <w:sz w:val="24"/>
                <w:szCs w:val="24"/>
              </w:rPr>
            </w:pPr>
            <w:r>
              <w:rPr>
                <w:rFonts w:ascii="Times New Roman" w:hAnsi="Times New Roman" w:cs="Times New Roman"/>
                <w:color w:val="#000000"/>
                <w:sz w:val="24"/>
                <w:szCs w:val="24"/>
              </w:rPr>
              <w:t> 5.Функционально-текстовая классификация. Фунционально-стилевая классификация текстов.</w:t>
            </w:r>
          </w:p>
          <w:p>
            <w:pPr>
              <w:jc w:val="left"/>
              <w:spacing w:after="0" w:line="240" w:lineRule="auto"/>
              <w:rPr>
                <w:sz w:val="24"/>
                <w:szCs w:val="24"/>
              </w:rPr>
            </w:pPr>
            <w:r>
              <w:rPr>
                <w:rFonts w:ascii="Times New Roman" w:hAnsi="Times New Roman" w:cs="Times New Roman"/>
                <w:color w:val="#000000"/>
                <w:sz w:val="24"/>
                <w:szCs w:val="24"/>
              </w:rPr>
              <w:t> 6.Функционально-смысловые типы речи и текст.</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Реальное пространство. Оценочность текста</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1.Смысловая, коммуникативная и структурная целостность текста в концепции О.И. Москальской.</w:t>
            </w:r>
          </w:p>
          <w:p>
            <w:pPr>
              <w:jc w:val="left"/>
              <w:spacing w:after="0" w:line="240" w:lineRule="auto"/>
              <w:rPr>
                <w:sz w:val="24"/>
                <w:szCs w:val="24"/>
              </w:rPr>
            </w:pPr>
            <w:r>
              <w:rPr>
                <w:rFonts w:ascii="Times New Roman" w:hAnsi="Times New Roman" w:cs="Times New Roman"/>
                <w:color w:val="#000000"/>
                <w:sz w:val="24"/>
                <w:szCs w:val="24"/>
              </w:rPr>
              <w:t> 2.Цельность и связность как главные свойства текста.</w:t>
            </w:r>
          </w:p>
          <w:p>
            <w:pPr>
              <w:jc w:val="left"/>
              <w:spacing w:after="0" w:line="240" w:lineRule="auto"/>
              <w:rPr>
                <w:sz w:val="24"/>
                <w:szCs w:val="24"/>
              </w:rPr>
            </w:pPr>
            <w:r>
              <w:rPr>
                <w:rFonts w:ascii="Times New Roman" w:hAnsi="Times New Roman" w:cs="Times New Roman"/>
                <w:color w:val="#000000"/>
                <w:sz w:val="24"/>
                <w:szCs w:val="24"/>
              </w:rPr>
              <w:t> 3.Основные свойства текста в интерпретации Л.Н. Мурзина и А.С. Штерн.</w:t>
            </w:r>
          </w:p>
          <w:p>
            <w:pPr>
              <w:jc w:val="left"/>
              <w:spacing w:after="0" w:line="240" w:lineRule="auto"/>
              <w:rPr>
                <w:sz w:val="24"/>
                <w:szCs w:val="24"/>
              </w:rPr>
            </w:pPr>
            <w:r>
              <w:rPr>
                <w:rFonts w:ascii="Times New Roman" w:hAnsi="Times New Roman" w:cs="Times New Roman"/>
                <w:color w:val="#000000"/>
                <w:sz w:val="24"/>
                <w:szCs w:val="24"/>
              </w:rPr>
              <w:t> 4.Соотношение между формой, содержанием и функцией текста.</w:t>
            </w:r>
          </w:p>
          <w:p>
            <w:pPr>
              <w:jc w:val="left"/>
              <w:spacing w:after="0" w:line="240" w:lineRule="auto"/>
              <w:rPr>
                <w:sz w:val="24"/>
                <w:szCs w:val="24"/>
              </w:rPr>
            </w:pPr>
            <w:r>
              <w:rPr>
                <w:rFonts w:ascii="Times New Roman" w:hAnsi="Times New Roman" w:cs="Times New Roman"/>
                <w:color w:val="#000000"/>
                <w:sz w:val="24"/>
                <w:szCs w:val="24"/>
              </w:rPr>
              <w:t> 5.Функции текста как речевого произведения.</w:t>
            </w:r>
          </w:p>
          <w:p>
            <w:pPr>
              <w:jc w:val="left"/>
              <w:spacing w:after="0" w:line="240" w:lineRule="auto"/>
              <w:rPr>
                <w:sz w:val="24"/>
                <w:szCs w:val="24"/>
              </w:rPr>
            </w:pPr>
            <w:r>
              <w:rPr>
                <w:rFonts w:ascii="Times New Roman" w:hAnsi="Times New Roman" w:cs="Times New Roman"/>
                <w:color w:val="#000000"/>
                <w:sz w:val="24"/>
                <w:szCs w:val="24"/>
              </w:rPr>
              <w:t> 6.Текст как динамическое явление: современные проблемы изучения процессов порождения восприятия текста.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Семантическое пространство художественного текста. Типы членимости текста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1.Структурная организация художественного текста.</w:t>
            </w:r>
          </w:p>
          <w:p>
            <w:pPr>
              <w:jc w:val="left"/>
              <w:spacing w:after="0" w:line="240" w:lineRule="auto"/>
              <w:rPr>
                <w:sz w:val="24"/>
                <w:szCs w:val="24"/>
              </w:rPr>
            </w:pPr>
            <w:r>
              <w:rPr>
                <w:rFonts w:ascii="Times New Roman" w:hAnsi="Times New Roman" w:cs="Times New Roman"/>
                <w:color w:val="#000000"/>
                <w:sz w:val="24"/>
                <w:szCs w:val="24"/>
              </w:rPr>
              <w:t> 2.Типы членимости текста (по И.Р. Гальперину и Л.Г. Бабенко).</w:t>
            </w:r>
          </w:p>
          <w:p>
            <w:pPr>
              <w:jc w:val="left"/>
              <w:spacing w:after="0" w:line="240" w:lineRule="auto"/>
              <w:rPr>
                <w:sz w:val="24"/>
                <w:szCs w:val="24"/>
              </w:rPr>
            </w:pPr>
            <w:r>
              <w:rPr>
                <w:rFonts w:ascii="Times New Roman" w:hAnsi="Times New Roman" w:cs="Times New Roman"/>
                <w:color w:val="#000000"/>
                <w:sz w:val="24"/>
                <w:szCs w:val="24"/>
              </w:rPr>
              <w:t> 3.Связность текста.</w:t>
            </w:r>
          </w:p>
          <w:p>
            <w:pPr>
              <w:jc w:val="left"/>
              <w:spacing w:after="0" w:line="240" w:lineRule="auto"/>
              <w:rPr>
                <w:sz w:val="24"/>
                <w:szCs w:val="24"/>
              </w:rPr>
            </w:pPr>
            <w:r>
              <w:rPr>
                <w:rFonts w:ascii="Times New Roman" w:hAnsi="Times New Roman" w:cs="Times New Roman"/>
                <w:color w:val="#000000"/>
                <w:sz w:val="24"/>
                <w:szCs w:val="24"/>
              </w:rPr>
              <w:t> 4.Типы внутритекстовых связей.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«Филологический анализ текста»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Филологический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художественного</w:t>
            </w:r>
            <w:r>
              <w:rPr/>
              <w:t xml:space="preserve"> </w:t>
            </w:r>
            <w:r>
              <w:rPr>
                <w:rFonts w:ascii="Times New Roman" w:hAnsi="Times New Roman" w:cs="Times New Roman"/>
                <w:color w:val="#000000"/>
                <w:sz w:val="24"/>
                <w:szCs w:val="24"/>
              </w:rPr>
              <w:t>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Бахтикиреева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https://urait.ru/bcode/429448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филологической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текстом.</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художественного</w:t>
            </w:r>
            <w:r>
              <w:rPr/>
              <w:t xml:space="preserve"> </w:t>
            </w:r>
            <w:r>
              <w:rPr>
                <w:rFonts w:ascii="Times New Roman" w:hAnsi="Times New Roman" w:cs="Times New Roman"/>
                <w:color w:val="#000000"/>
                <w:sz w:val="24"/>
                <w:szCs w:val="24"/>
              </w:rPr>
              <w:t>произведения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Минералова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978-5-534-07350-8.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https://urait.ru/bcode/436548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Лингвистический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текста.</w:t>
            </w:r>
            <w:r>
              <w:rPr/>
              <w:t xml:space="preserve"> </w:t>
            </w:r>
            <w:r>
              <w:rPr>
                <w:rFonts w:ascii="Times New Roman" w:hAnsi="Times New Roman" w:cs="Times New Roman"/>
                <w:color w:val="#000000"/>
                <w:sz w:val="24"/>
                <w:szCs w:val="24"/>
              </w:rPr>
              <w:t>Экспрессивность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Бахтикиреева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https://urait.ru/bcode/441274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Филологический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Казарин,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Бабенко,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Филологический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Еатеринбург:</w:t>
            </w:r>
            <w:r>
              <w:rPr/>
              <w:t xml:space="preserve"> </w:t>
            </w:r>
            <w:r>
              <w:rPr>
                <w:rFonts w:ascii="Times New Roman" w:hAnsi="Times New Roman" w:cs="Times New Roman"/>
                <w:color w:val="#000000"/>
                <w:sz w:val="24"/>
                <w:szCs w:val="24"/>
              </w:rPr>
              <w:t>Академический</w:t>
            </w:r>
            <w:r>
              <w:rPr/>
              <w:t xml:space="preserve"> </w:t>
            </w:r>
            <w:r>
              <w:rPr>
                <w:rFonts w:ascii="Times New Roman" w:hAnsi="Times New Roman" w:cs="Times New Roman"/>
                <w:color w:val="#000000"/>
                <w:sz w:val="24"/>
                <w:szCs w:val="24"/>
              </w:rPr>
              <w:t>Проект,</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5-8291-0299-4.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http://www.iprbookshop.ru/36860.html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2023-2024_ФГОС3++2023_Бак-ЗФО-Ф(Ф)(23)_plx_Филологический анализ текста</dc:title>
  <dc:creator>FastReport.NET</dc:creator>
</cp:coreProperties>
</file>